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54A5FA11" w:rsidR="00803980" w:rsidRPr="00F916AD" w:rsidRDefault="005D47B1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5D47B1">
              <w:rPr>
                <w:rFonts w:cs="Arial"/>
                <w:b/>
                <w:bCs/>
                <w:szCs w:val="20"/>
              </w:rPr>
              <w:t xml:space="preserve">FDARS  2075_2024, Guideline for </w:t>
            </w:r>
            <w:proofErr w:type="spellStart"/>
            <w:r w:rsidRPr="005D47B1">
              <w:rPr>
                <w:rFonts w:cs="Arial"/>
                <w:b/>
                <w:bCs/>
                <w:szCs w:val="20"/>
              </w:rPr>
              <w:t>photosafety</w:t>
            </w:r>
            <w:proofErr w:type="spellEnd"/>
            <w:r w:rsidRPr="005D47B1">
              <w:rPr>
                <w:rFonts w:cs="Arial"/>
                <w:b/>
                <w:bCs/>
                <w:szCs w:val="20"/>
              </w:rPr>
              <w:t xml:space="preserve"> evaluation of pharmaceuticals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DE58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A2677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B591" w14:textId="77777777" w:rsidR="00E663AA" w:rsidRDefault="00E663AA" w:rsidP="009B5790">
      <w:pPr>
        <w:spacing w:after="0"/>
      </w:pPr>
      <w:r>
        <w:separator/>
      </w:r>
    </w:p>
  </w:endnote>
  <w:endnote w:type="continuationSeparator" w:id="0">
    <w:p w14:paraId="529B3B75" w14:textId="77777777" w:rsidR="00E663AA" w:rsidRDefault="00E663AA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02B3" w14:textId="77777777" w:rsidR="00E663AA" w:rsidRDefault="00E663AA" w:rsidP="009B5790">
      <w:pPr>
        <w:spacing w:after="0"/>
      </w:pPr>
      <w:r>
        <w:separator/>
      </w:r>
    </w:p>
  </w:footnote>
  <w:footnote w:type="continuationSeparator" w:id="0">
    <w:p w14:paraId="7C10499F" w14:textId="77777777" w:rsidR="00E663AA" w:rsidRDefault="00E663AA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663A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2024-10-04T16:46:00Z</dcterms:created>
  <dcterms:modified xsi:type="dcterms:W3CDTF">2024-10-04T16:46:00Z</dcterms:modified>
</cp:coreProperties>
</file>